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0F4CA" w14:textId="77777777" w:rsidR="00575CBA" w:rsidRPr="00575CBA" w:rsidRDefault="00575CBA" w:rsidP="00575CBA">
      <w:pPr>
        <w:rPr>
          <w:b/>
          <w:sz w:val="24"/>
          <w:szCs w:val="24"/>
          <w:lang w:eastAsia="en-US" w:bidi="en-US"/>
        </w:rPr>
      </w:pPr>
      <w:r w:rsidRPr="00575CBA">
        <w:rPr>
          <w:b/>
          <w:sz w:val="24"/>
          <w:szCs w:val="24"/>
          <w:lang w:val="en-US" w:eastAsia="en-US" w:bidi="en-US"/>
        </w:rPr>
        <w:t xml:space="preserve">1. </w:t>
      </w:r>
      <w:proofErr w:type="spellStart"/>
      <w:r w:rsidRPr="00575CBA">
        <w:rPr>
          <w:b/>
          <w:sz w:val="24"/>
          <w:szCs w:val="24"/>
          <w:lang w:val="en-US" w:eastAsia="en-US" w:bidi="en-US"/>
        </w:rPr>
        <w:t>Alueasiantuntijan</w:t>
      </w:r>
      <w:proofErr w:type="spellEnd"/>
      <w:r w:rsidRPr="00575CBA">
        <w:rPr>
          <w:b/>
          <w:sz w:val="24"/>
          <w:szCs w:val="24"/>
          <w:lang w:val="en-US" w:eastAsia="en-US" w:bidi="en-US"/>
        </w:rPr>
        <w:t xml:space="preserve"> </w:t>
      </w:r>
      <w:proofErr w:type="spellStart"/>
      <w:r w:rsidRPr="00575CBA">
        <w:rPr>
          <w:b/>
          <w:sz w:val="24"/>
          <w:szCs w:val="24"/>
          <w:lang w:val="en-US" w:eastAsia="en-US" w:bidi="en-US"/>
        </w:rPr>
        <w:t>asiat</w:t>
      </w:r>
      <w:proofErr w:type="spellEnd"/>
    </w:p>
    <w:p w14:paraId="03CBEA30" w14:textId="77777777" w:rsidR="00575CBA" w:rsidRDefault="00575CBA" w:rsidP="00575CBA">
      <w:pPr>
        <w:rPr>
          <w:sz w:val="24"/>
          <w:szCs w:val="24"/>
          <w:lang w:eastAsia="en-US" w:bidi="en-US"/>
        </w:rPr>
      </w:pPr>
    </w:p>
    <w:p w14:paraId="40E3F034" w14:textId="77777777" w:rsidR="00575CBA" w:rsidRDefault="00575CBA" w:rsidP="00575CBA">
      <w:pPr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 xml:space="preserve">Alueasiantuntija esitteli yhteenvetoa sekä työhyvinvointikyselyntuloksista että järjestelyerien jakamisen kohdentumisesta kunnittain. </w:t>
      </w:r>
    </w:p>
    <w:p w14:paraId="0382E0A6" w14:textId="77777777" w:rsidR="00575CBA" w:rsidRDefault="00575CBA" w:rsidP="00575CBA">
      <w:pPr>
        <w:rPr>
          <w:sz w:val="24"/>
          <w:szCs w:val="24"/>
          <w:lang w:eastAsia="en-US" w:bidi="en-US"/>
        </w:rPr>
      </w:pPr>
    </w:p>
    <w:p w14:paraId="4EF0E70B" w14:textId="77777777" w:rsidR="00575CBA" w:rsidRDefault="00575CBA" w:rsidP="00575CBA">
      <w:pPr>
        <w:rPr>
          <w:sz w:val="24"/>
          <w:szCs w:val="24"/>
          <w:u w:val="single"/>
          <w:lang w:eastAsia="en-US" w:bidi="en-US"/>
        </w:rPr>
      </w:pPr>
      <w:r w:rsidRPr="00575CBA">
        <w:rPr>
          <w:sz w:val="24"/>
          <w:szCs w:val="24"/>
          <w:u w:val="single"/>
          <w:lang w:eastAsia="en-US" w:bidi="en-US"/>
        </w:rPr>
        <w:t>Lukuvuoden avajaiset to 9.9.2021 klo 15.30-18</w:t>
      </w:r>
    </w:p>
    <w:p w14:paraId="0ADC6751" w14:textId="77777777" w:rsidR="00575CBA" w:rsidRDefault="00575CBA" w:rsidP="00575CBA">
      <w:pPr>
        <w:rPr>
          <w:sz w:val="24"/>
          <w:szCs w:val="24"/>
          <w:lang w:eastAsia="en-US" w:bidi="en-US"/>
        </w:rPr>
      </w:pPr>
    </w:p>
    <w:p w14:paraId="44744B7E" w14:textId="77777777" w:rsidR="00A86D77" w:rsidRPr="00575CBA" w:rsidRDefault="00575CBA" w:rsidP="00A86D77">
      <w:pPr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>Kutsutaan kaikkien kuntien sivistys-/opetuslautakuntien puheenjohtajat, kunnan-/kaupunginjohtajat, varhaiskasvatus -ja sivistys/opetustoimenjohtajat ja kunnan-/kaupunginvaltuutettuja. Järjestetään bussikyydit Virolahdelta ja Kotkasta (yhdistetään Leikarilla).</w:t>
      </w:r>
      <w:r w:rsidR="00A86D77">
        <w:rPr>
          <w:sz w:val="24"/>
          <w:szCs w:val="24"/>
          <w:lang w:eastAsia="en-US" w:bidi="en-US"/>
        </w:rPr>
        <w:t xml:space="preserve"> </w:t>
      </w:r>
      <w:r w:rsidR="00A86D77" w:rsidRPr="00575CBA">
        <w:rPr>
          <w:sz w:val="24"/>
          <w:szCs w:val="24"/>
          <w:lang w:eastAsia="en-US" w:bidi="en-US"/>
        </w:rPr>
        <w:t xml:space="preserve">Tarjotaan osallistujille ruokaisa </w:t>
      </w:r>
      <w:proofErr w:type="spellStart"/>
      <w:r w:rsidR="00A86D77" w:rsidRPr="00575CBA">
        <w:rPr>
          <w:sz w:val="24"/>
          <w:szCs w:val="24"/>
          <w:lang w:eastAsia="en-US" w:bidi="en-US"/>
        </w:rPr>
        <w:t>salaattibuffee</w:t>
      </w:r>
      <w:proofErr w:type="spellEnd"/>
      <w:r w:rsidR="00A86D77" w:rsidRPr="00575CBA">
        <w:rPr>
          <w:sz w:val="24"/>
          <w:szCs w:val="24"/>
          <w:lang w:eastAsia="en-US" w:bidi="en-US"/>
        </w:rPr>
        <w:t xml:space="preserve"> </w:t>
      </w:r>
      <w:proofErr w:type="spellStart"/>
      <w:r w:rsidR="00A86D77" w:rsidRPr="00575CBA">
        <w:rPr>
          <w:sz w:val="24"/>
          <w:szCs w:val="24"/>
          <w:lang w:eastAsia="en-US" w:bidi="en-US"/>
        </w:rPr>
        <w:t>max</w:t>
      </w:r>
      <w:proofErr w:type="spellEnd"/>
      <w:r w:rsidR="00A86D77" w:rsidRPr="00575CBA">
        <w:rPr>
          <w:sz w:val="24"/>
          <w:szCs w:val="24"/>
          <w:lang w:eastAsia="en-US" w:bidi="en-US"/>
        </w:rPr>
        <w:t>. kahdella kaadolla viiniä.</w:t>
      </w:r>
    </w:p>
    <w:p w14:paraId="3C80FC09" w14:textId="77777777" w:rsidR="00A86D77" w:rsidRPr="00575CBA" w:rsidRDefault="00A86D77" w:rsidP="00A86D77">
      <w:pPr>
        <w:rPr>
          <w:sz w:val="24"/>
          <w:szCs w:val="24"/>
          <w:lang w:eastAsia="en-US" w:bidi="en-US"/>
        </w:rPr>
      </w:pPr>
    </w:p>
    <w:p w14:paraId="3B51C840" w14:textId="77777777" w:rsidR="00575CBA" w:rsidRPr="00575CBA" w:rsidRDefault="00575CBA" w:rsidP="00575CBA">
      <w:pPr>
        <w:rPr>
          <w:sz w:val="24"/>
          <w:szCs w:val="24"/>
          <w:u w:val="single"/>
          <w:lang w:eastAsia="en-US" w:bidi="en-US"/>
        </w:rPr>
      </w:pPr>
    </w:p>
    <w:p w14:paraId="4B7C1711" w14:textId="77777777" w:rsidR="00575CBA" w:rsidRPr="00575CBA" w:rsidRDefault="00575CBA" w:rsidP="00575CBA">
      <w:pPr>
        <w:rPr>
          <w:b/>
          <w:sz w:val="24"/>
          <w:szCs w:val="24"/>
          <w:lang w:eastAsia="en-US" w:bidi="en-US"/>
        </w:rPr>
      </w:pPr>
      <w:r w:rsidRPr="00575CBA">
        <w:rPr>
          <w:b/>
          <w:sz w:val="24"/>
          <w:szCs w:val="24"/>
          <w:lang w:eastAsia="en-US" w:bidi="en-US"/>
        </w:rPr>
        <w:t>2. Hallitus-, valtuusto- ja toimikunta-asiat</w:t>
      </w:r>
    </w:p>
    <w:p w14:paraId="728DBC84" w14:textId="77777777" w:rsidR="00575CBA" w:rsidRDefault="00575CBA" w:rsidP="00A86D77">
      <w:pPr>
        <w:rPr>
          <w:sz w:val="24"/>
          <w:szCs w:val="24"/>
          <w:lang w:eastAsia="en-US" w:bidi="en-US"/>
        </w:rPr>
      </w:pPr>
    </w:p>
    <w:p w14:paraId="42860FE2" w14:textId="77777777" w:rsidR="00575CBA" w:rsidRPr="00575CBA" w:rsidRDefault="00575CBA" w:rsidP="00A86D77">
      <w:pPr>
        <w:ind w:hanging="1303"/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ab/>
        <w:t>OAJ-valtuutettu Timo Markkanen toi esille seuraavat kevätvaltuuston ajankohtaisasiat:</w:t>
      </w:r>
    </w:p>
    <w:p w14:paraId="2C1C3BBA" w14:textId="77777777" w:rsidR="00575CBA" w:rsidRPr="00575CBA" w:rsidRDefault="00575CBA" w:rsidP="00A86D7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575CBA">
        <w:rPr>
          <w:sz w:val="24"/>
          <w:szCs w:val="24"/>
          <w:lang w:eastAsia="en-US" w:bidi="en-US"/>
        </w:rPr>
        <w:t xml:space="preserve">- </w:t>
      </w:r>
      <w:r w:rsidRPr="00575CBA">
        <w:rPr>
          <w:color w:val="000000"/>
          <w:sz w:val="24"/>
          <w:szCs w:val="24"/>
        </w:rPr>
        <w:t>Vahvistettiin 13,7 milj. €:n ylijäämäinen tilinpäätös. Sijoitustoiminnan osuus oli 9,1 milj. € ja varsinaisen toiminnan tulos 4,6 milj.€.</w:t>
      </w:r>
    </w:p>
    <w:p w14:paraId="522C1441" w14:textId="77777777" w:rsidR="00575CBA" w:rsidRPr="00575CBA" w:rsidRDefault="00575CBA" w:rsidP="00A86D7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575CBA">
        <w:rPr>
          <w:color w:val="000000"/>
          <w:sz w:val="24"/>
          <w:szCs w:val="24"/>
        </w:rPr>
        <w:t>- Päätettiin alentaa OAJ:n jäsenmaksu 0,95%:</w:t>
      </w:r>
      <w:proofErr w:type="spellStart"/>
      <w:r w:rsidRPr="00575CBA">
        <w:rPr>
          <w:color w:val="000000"/>
          <w:sz w:val="24"/>
          <w:szCs w:val="24"/>
        </w:rPr>
        <w:t>sta</w:t>
      </w:r>
      <w:proofErr w:type="spellEnd"/>
      <w:r w:rsidRPr="00575CBA">
        <w:rPr>
          <w:color w:val="000000"/>
          <w:sz w:val="24"/>
          <w:szCs w:val="24"/>
        </w:rPr>
        <w:t xml:space="preserve"> 0,90%: iin. </w:t>
      </w:r>
    </w:p>
    <w:p w14:paraId="0011D89C" w14:textId="77777777" w:rsidR="00575CBA" w:rsidRPr="00575CBA" w:rsidRDefault="00575CBA" w:rsidP="00A86D7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575CBA">
        <w:rPr>
          <w:color w:val="000000"/>
          <w:sz w:val="24"/>
          <w:szCs w:val="24"/>
        </w:rPr>
        <w:t>- Hyväksyttiin OAJ:n ilmastoteot-ohjelma. </w:t>
      </w:r>
    </w:p>
    <w:p w14:paraId="47AF87BA" w14:textId="77777777" w:rsidR="00575CBA" w:rsidRPr="00575CBA" w:rsidRDefault="00575CBA" w:rsidP="00A86D7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575CBA">
        <w:rPr>
          <w:color w:val="000000"/>
          <w:sz w:val="24"/>
          <w:szCs w:val="24"/>
        </w:rPr>
        <w:t>- Järjestötoiminnan uudistamisen osalta ilmaistiin tahto pitää valtuuston koko entisellään ja antaa alueille mahdollisuus pitäytyä jatkossakin nykymuotoisessa alueyhdistysmallissa. Halukkaille alueille tahdottiin antaa mahdollisuus kokeilla hallituksen kaavailevaa uutta alueverkkomallia. </w:t>
      </w:r>
    </w:p>
    <w:p w14:paraId="33F6C71C" w14:textId="77777777" w:rsidR="00575CBA" w:rsidRPr="00575CBA" w:rsidRDefault="00575CBA" w:rsidP="00A86D7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575CBA">
        <w:rPr>
          <w:color w:val="000000"/>
          <w:sz w:val="24"/>
          <w:szCs w:val="24"/>
        </w:rPr>
        <w:t xml:space="preserve">- Jäsenyyskriteerien laajentamisen ja </w:t>
      </w:r>
      <w:proofErr w:type="spellStart"/>
      <w:r w:rsidRPr="00575CBA">
        <w:rPr>
          <w:color w:val="000000"/>
          <w:sz w:val="24"/>
          <w:szCs w:val="24"/>
        </w:rPr>
        <w:t>SOOL:in</w:t>
      </w:r>
      <w:proofErr w:type="spellEnd"/>
      <w:r w:rsidRPr="00575CBA">
        <w:rPr>
          <w:color w:val="000000"/>
          <w:sz w:val="24"/>
          <w:szCs w:val="24"/>
        </w:rPr>
        <w:t xml:space="preserve"> edustajien äänivallan osalta hallituksen valmistelu jatkuu. Päätökset järjestötoiminnan uudistamisessa tehdään syysvaltuustossa. </w:t>
      </w:r>
    </w:p>
    <w:p w14:paraId="1D414ACD" w14:textId="77777777" w:rsidR="00A86D77" w:rsidRDefault="00575CBA" w:rsidP="00A86D77">
      <w:pPr>
        <w:shd w:val="clear" w:color="auto" w:fill="FFFFFF"/>
        <w:spacing w:before="100" w:beforeAutospacing="1" w:after="100" w:afterAutospacing="1"/>
        <w:rPr>
          <w:color w:val="000000"/>
          <w:sz w:val="24"/>
          <w:szCs w:val="24"/>
        </w:rPr>
      </w:pPr>
      <w:r w:rsidRPr="00575CBA">
        <w:rPr>
          <w:color w:val="000000"/>
          <w:sz w:val="24"/>
          <w:szCs w:val="24"/>
        </w:rPr>
        <w:t>- Yleiskeskustelussa nousi esiin mm. työhyvinvointi, varhaiskasvatuksen opettajien koulutus, luokanopettajien palkkaus ja asema, lukionopettajien työmäärä, vuosityöaika ja porrastettu jäsenmaksu. </w:t>
      </w:r>
    </w:p>
    <w:p w14:paraId="6CDF54D7" w14:textId="77777777" w:rsidR="006472FB" w:rsidRDefault="00A86D77" w:rsidP="006472FB">
      <w:p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 w:rsidRPr="006472FB">
        <w:rPr>
          <w:b/>
          <w:color w:val="000000"/>
          <w:sz w:val="24"/>
          <w:szCs w:val="24"/>
        </w:rPr>
        <w:t xml:space="preserve">3. </w:t>
      </w:r>
      <w:r w:rsidR="00575CBA" w:rsidRPr="00575CBA">
        <w:rPr>
          <w:b/>
          <w:sz w:val="24"/>
          <w:szCs w:val="24"/>
          <w:lang w:eastAsia="en-US" w:bidi="en-US"/>
        </w:rPr>
        <w:t>Muu syksyn</w:t>
      </w:r>
      <w:r w:rsidR="006472FB" w:rsidRPr="006472FB">
        <w:rPr>
          <w:b/>
          <w:sz w:val="24"/>
          <w:szCs w:val="24"/>
          <w:lang w:eastAsia="en-US" w:bidi="en-US"/>
        </w:rPr>
        <w:t xml:space="preserve"> 2021</w:t>
      </w:r>
      <w:r w:rsidR="00575CBA" w:rsidRPr="00575CBA">
        <w:rPr>
          <w:b/>
          <w:sz w:val="24"/>
          <w:szCs w:val="24"/>
          <w:lang w:eastAsia="en-US" w:bidi="en-US"/>
        </w:rPr>
        <w:t xml:space="preserve"> toiminta</w:t>
      </w:r>
    </w:p>
    <w:p w14:paraId="4EC6A90D" w14:textId="77777777" w:rsidR="00575CBA" w:rsidRDefault="00575CBA" w:rsidP="006472FB">
      <w:pPr>
        <w:shd w:val="clear" w:color="auto" w:fill="FFFFFF"/>
        <w:spacing w:before="100" w:beforeAutospacing="1" w:after="100" w:afterAutospacing="1"/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>- hallituksen ja jaostojen suunnitteluseminaari 2.-3.10. Aulangolle</w:t>
      </w:r>
    </w:p>
    <w:p w14:paraId="365035C2" w14:textId="77777777" w:rsidR="006472FB" w:rsidRPr="00575CBA" w:rsidRDefault="006472FB" w:rsidP="006472FB">
      <w:pPr>
        <w:shd w:val="clear" w:color="auto" w:fill="FFFFFF"/>
        <w:spacing w:before="100" w:beforeAutospacing="1" w:after="100" w:afterAutospacing="1"/>
        <w:rPr>
          <w:b/>
          <w:color w:val="000000"/>
          <w:sz w:val="24"/>
          <w:szCs w:val="24"/>
        </w:rPr>
      </w:pPr>
      <w:r>
        <w:rPr>
          <w:sz w:val="24"/>
          <w:szCs w:val="24"/>
          <w:lang w:eastAsia="en-US" w:bidi="en-US"/>
        </w:rPr>
        <w:t xml:space="preserve">- </w:t>
      </w:r>
      <w:r w:rsidRPr="00575CBA">
        <w:rPr>
          <w:sz w:val="24"/>
          <w:szCs w:val="24"/>
          <w:lang w:eastAsia="en-US" w:bidi="en-US"/>
        </w:rPr>
        <w:t xml:space="preserve">MOP: koulutussihteeri selvittää vapaita teatteriesitysaikoja, jotka sijoittuvat </w:t>
      </w:r>
      <w:proofErr w:type="spellStart"/>
      <w:r w:rsidRPr="00575CBA">
        <w:rPr>
          <w:sz w:val="24"/>
          <w:szCs w:val="24"/>
          <w:lang w:eastAsia="en-US" w:bidi="en-US"/>
        </w:rPr>
        <w:t>MOP:n</w:t>
      </w:r>
      <w:proofErr w:type="spellEnd"/>
      <w:r w:rsidRPr="00575CBA">
        <w:rPr>
          <w:sz w:val="24"/>
          <w:szCs w:val="24"/>
          <w:lang w:eastAsia="en-US" w:bidi="en-US"/>
        </w:rPr>
        <w:t xml:space="preserve"> 5.10. läheisyyteen. Tarjotaan koko jäsenistölle.</w:t>
      </w:r>
    </w:p>
    <w:p w14:paraId="3E2B2BBE" w14:textId="77777777" w:rsidR="006472FB" w:rsidRPr="00575CBA" w:rsidRDefault="006472FB" w:rsidP="006472FB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- </w:t>
      </w:r>
      <w:r w:rsidRPr="00575CBA">
        <w:rPr>
          <w:sz w:val="24"/>
          <w:szCs w:val="24"/>
          <w:lang w:eastAsia="en-US" w:bidi="en-US"/>
        </w:rPr>
        <w:t>Kuntapäättäjätapaamiseen 15.-16.10.</w:t>
      </w:r>
      <w:r>
        <w:rPr>
          <w:sz w:val="24"/>
          <w:szCs w:val="24"/>
          <w:lang w:eastAsia="en-US" w:bidi="en-US"/>
        </w:rPr>
        <w:t xml:space="preserve"> kutsutaan paikallisyhdistysten hallitukset, a</w:t>
      </w:r>
      <w:r w:rsidRPr="00575CBA">
        <w:rPr>
          <w:sz w:val="24"/>
          <w:szCs w:val="24"/>
          <w:lang w:eastAsia="en-US" w:bidi="en-US"/>
        </w:rPr>
        <w:t>lueyhdistyksen hallitus, kaikki opetus-/sivistyslautakuntien/valiokuntien jäsenet, ko. lautakunnan viranhaltija-</w:t>
      </w:r>
      <w:r>
        <w:rPr>
          <w:sz w:val="24"/>
          <w:szCs w:val="24"/>
          <w:lang w:eastAsia="en-US" w:bidi="en-US"/>
        </w:rPr>
        <w:tab/>
      </w:r>
      <w:r w:rsidRPr="00575CBA">
        <w:rPr>
          <w:sz w:val="24"/>
          <w:szCs w:val="24"/>
          <w:lang w:eastAsia="en-US" w:bidi="en-US"/>
        </w:rPr>
        <w:t xml:space="preserve">esittelijä ja kunnan-/kaupunginhallituksen nimeämä edustaja </w:t>
      </w:r>
      <w:r w:rsidRPr="00575CBA">
        <w:rPr>
          <w:sz w:val="24"/>
          <w:szCs w:val="24"/>
          <w:lang w:eastAsia="en-US" w:bidi="en-US"/>
        </w:rPr>
        <w:lastRenderedPageBreak/>
        <w:t xml:space="preserve">lautakunnassa, kuntien ja </w:t>
      </w:r>
      <w:proofErr w:type="spellStart"/>
      <w:r w:rsidRPr="00575CBA">
        <w:rPr>
          <w:sz w:val="24"/>
          <w:szCs w:val="24"/>
          <w:lang w:eastAsia="en-US" w:bidi="en-US"/>
        </w:rPr>
        <w:t>Ekamin</w:t>
      </w:r>
      <w:proofErr w:type="spellEnd"/>
      <w:r w:rsidRPr="00575CBA">
        <w:rPr>
          <w:sz w:val="24"/>
          <w:szCs w:val="24"/>
          <w:lang w:eastAsia="en-US" w:bidi="en-US"/>
        </w:rPr>
        <w:t xml:space="preserve"> pääluottamusmiehet</w:t>
      </w:r>
      <w:r>
        <w:rPr>
          <w:sz w:val="24"/>
          <w:szCs w:val="24"/>
          <w:lang w:eastAsia="en-US" w:bidi="en-US"/>
        </w:rPr>
        <w:t xml:space="preserve"> sekä OAJ:n </w:t>
      </w:r>
      <w:r w:rsidRPr="00575CBA">
        <w:rPr>
          <w:sz w:val="24"/>
          <w:szCs w:val="24"/>
          <w:lang w:eastAsia="en-US" w:bidi="en-US"/>
        </w:rPr>
        <w:t>toimiston nimeämä edustaja.</w:t>
      </w:r>
    </w:p>
    <w:p w14:paraId="1939F0D1" w14:textId="77777777" w:rsidR="006472FB" w:rsidRDefault="006472FB" w:rsidP="006472FB">
      <w:pPr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>Osallistujille maksetaan mahdolliset an</w:t>
      </w:r>
      <w:r>
        <w:rPr>
          <w:sz w:val="24"/>
          <w:szCs w:val="24"/>
          <w:lang w:eastAsia="en-US" w:bidi="en-US"/>
        </w:rPr>
        <w:t xml:space="preserve">sionmenetykset 15.10. klo 14 </w:t>
      </w:r>
      <w:r w:rsidRPr="00575CBA">
        <w:rPr>
          <w:sz w:val="24"/>
          <w:szCs w:val="24"/>
          <w:lang w:eastAsia="en-US" w:bidi="en-US"/>
        </w:rPr>
        <w:t>jälkeisiltä tunneilta.</w:t>
      </w:r>
    </w:p>
    <w:p w14:paraId="5ED83EC4" w14:textId="77777777" w:rsidR="006472FB" w:rsidRDefault="006472FB" w:rsidP="006472FB">
      <w:pPr>
        <w:rPr>
          <w:sz w:val="24"/>
          <w:szCs w:val="24"/>
          <w:lang w:eastAsia="en-US" w:bidi="en-US"/>
        </w:rPr>
      </w:pPr>
    </w:p>
    <w:p w14:paraId="28ECD1ED" w14:textId="77777777" w:rsidR="006472FB" w:rsidRDefault="006472FB" w:rsidP="006472FB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 xml:space="preserve">- </w:t>
      </w:r>
      <w:r w:rsidRPr="00575CBA">
        <w:rPr>
          <w:sz w:val="24"/>
          <w:szCs w:val="24"/>
          <w:lang w:eastAsia="en-US" w:bidi="en-US"/>
        </w:rPr>
        <w:t>5.-7.11. koulutusristeilylle kutsutaan paikallisyhdistysten hallitukset, alueyhdistyksen hallitus ja kuntien/</w:t>
      </w:r>
      <w:proofErr w:type="spellStart"/>
      <w:r w:rsidRPr="00575CBA">
        <w:rPr>
          <w:sz w:val="24"/>
          <w:szCs w:val="24"/>
          <w:lang w:eastAsia="en-US" w:bidi="en-US"/>
        </w:rPr>
        <w:t>Ekamin</w:t>
      </w:r>
      <w:proofErr w:type="spellEnd"/>
      <w:r w:rsidRPr="00575CBA">
        <w:rPr>
          <w:sz w:val="24"/>
          <w:szCs w:val="24"/>
          <w:lang w:eastAsia="en-US" w:bidi="en-US"/>
        </w:rPr>
        <w:t xml:space="preserve"> pääluottamusmiehet, joille korvataan mahdolliset ansionmenetykset 5.11. klo 13 jälkeisiltä tunneilta</w:t>
      </w:r>
      <w:r>
        <w:rPr>
          <w:sz w:val="24"/>
          <w:szCs w:val="24"/>
          <w:lang w:eastAsia="en-US" w:bidi="en-US"/>
        </w:rPr>
        <w:t>.</w:t>
      </w:r>
    </w:p>
    <w:p w14:paraId="203E3A15" w14:textId="77777777" w:rsidR="006472FB" w:rsidRDefault="006472FB" w:rsidP="006472FB">
      <w:pPr>
        <w:rPr>
          <w:sz w:val="24"/>
          <w:szCs w:val="24"/>
          <w:lang w:eastAsia="en-US" w:bidi="en-US"/>
        </w:rPr>
      </w:pPr>
    </w:p>
    <w:p w14:paraId="0E46E7F6" w14:textId="77777777" w:rsidR="00575CBA" w:rsidRPr="00575CBA" w:rsidRDefault="006472FB" w:rsidP="006472FB">
      <w:pPr>
        <w:rPr>
          <w:b/>
          <w:sz w:val="24"/>
          <w:szCs w:val="24"/>
          <w:lang w:eastAsia="en-US" w:bidi="en-US"/>
        </w:rPr>
      </w:pPr>
      <w:r w:rsidRPr="006472FB">
        <w:rPr>
          <w:b/>
          <w:sz w:val="24"/>
          <w:szCs w:val="24"/>
          <w:lang w:eastAsia="en-US" w:bidi="en-US"/>
        </w:rPr>
        <w:t xml:space="preserve">4. </w:t>
      </w:r>
      <w:r w:rsidR="00575CBA" w:rsidRPr="00575CBA">
        <w:rPr>
          <w:b/>
          <w:sz w:val="24"/>
          <w:szCs w:val="24"/>
          <w:lang w:eastAsia="en-US" w:bidi="en-US"/>
        </w:rPr>
        <w:t>Kirjanpito ja tilintarkastus vuonna 2022</w:t>
      </w:r>
    </w:p>
    <w:p w14:paraId="513D81E9" w14:textId="77777777" w:rsidR="00575CBA" w:rsidRPr="00575CBA" w:rsidRDefault="00575CBA" w:rsidP="00575CBA">
      <w:pPr>
        <w:rPr>
          <w:sz w:val="24"/>
          <w:szCs w:val="24"/>
          <w:lang w:eastAsia="en-US" w:bidi="en-US"/>
        </w:rPr>
      </w:pPr>
    </w:p>
    <w:p w14:paraId="3FADB4AA" w14:textId="77777777" w:rsidR="00575CBA" w:rsidRPr="00575CBA" w:rsidRDefault="00575CBA" w:rsidP="00575CBA">
      <w:pPr>
        <w:shd w:val="clear" w:color="auto" w:fill="FFFFFF"/>
        <w:rPr>
          <w:color w:val="222222"/>
          <w:sz w:val="24"/>
          <w:szCs w:val="24"/>
        </w:rPr>
      </w:pPr>
      <w:r w:rsidRPr="00575CBA">
        <w:rPr>
          <w:color w:val="222222"/>
          <w:sz w:val="24"/>
          <w:szCs w:val="24"/>
        </w:rPr>
        <w:t xml:space="preserve">Tilitoimisto </w:t>
      </w:r>
      <w:proofErr w:type="spellStart"/>
      <w:r w:rsidRPr="00575CBA">
        <w:rPr>
          <w:color w:val="222222"/>
          <w:sz w:val="24"/>
          <w:szCs w:val="24"/>
        </w:rPr>
        <w:t>AnyOne</w:t>
      </w:r>
      <w:proofErr w:type="spellEnd"/>
      <w:r w:rsidRPr="00575CBA">
        <w:rPr>
          <w:color w:val="222222"/>
          <w:sz w:val="24"/>
          <w:szCs w:val="24"/>
        </w:rPr>
        <w:t xml:space="preserve"> hoitaa yhdistyksen kirjanpidon ja tilinpäätöksen antamansa tarjouksensa</w:t>
      </w:r>
      <w:r w:rsidR="006472FB">
        <w:rPr>
          <w:color w:val="222222"/>
          <w:sz w:val="24"/>
          <w:szCs w:val="24"/>
        </w:rPr>
        <w:t xml:space="preserve"> </w:t>
      </w:r>
      <w:r w:rsidRPr="00575CBA">
        <w:rPr>
          <w:color w:val="222222"/>
          <w:sz w:val="24"/>
          <w:szCs w:val="24"/>
        </w:rPr>
        <w:t>mukaisesti</w:t>
      </w:r>
      <w:r w:rsidR="006472FB">
        <w:rPr>
          <w:color w:val="222222"/>
          <w:sz w:val="24"/>
          <w:szCs w:val="24"/>
        </w:rPr>
        <w:t xml:space="preserve"> vuonna 2022</w:t>
      </w:r>
      <w:r w:rsidRPr="00575CBA">
        <w:rPr>
          <w:color w:val="222222"/>
          <w:sz w:val="24"/>
          <w:szCs w:val="24"/>
        </w:rPr>
        <w:t xml:space="preserve">. Taloudenhoitajan </w:t>
      </w:r>
      <w:r w:rsidR="006472FB">
        <w:rPr>
          <w:color w:val="222222"/>
          <w:sz w:val="24"/>
          <w:szCs w:val="24"/>
        </w:rPr>
        <w:t xml:space="preserve">tehtäviin kuuluvat </w:t>
      </w:r>
      <w:r w:rsidRPr="00575CBA">
        <w:rPr>
          <w:color w:val="222222"/>
          <w:sz w:val="24"/>
          <w:szCs w:val="24"/>
        </w:rPr>
        <w:t>yhdistyksen maksuliikenne, palkkioiden laskeminen ja tulorekisteriin ilmoittaminen sekä kuittien arkistointi ja toimittaminen kirjanpitäjälle kerran vuodessa.</w:t>
      </w:r>
    </w:p>
    <w:p w14:paraId="05F8C29D" w14:textId="77777777" w:rsidR="00575CBA" w:rsidRPr="00575CBA" w:rsidRDefault="00575CBA" w:rsidP="00575CBA">
      <w:pPr>
        <w:shd w:val="clear" w:color="auto" w:fill="FFFFFF"/>
        <w:rPr>
          <w:color w:val="222222"/>
          <w:sz w:val="24"/>
          <w:szCs w:val="24"/>
        </w:rPr>
      </w:pPr>
    </w:p>
    <w:p w14:paraId="334EC73E" w14:textId="77777777" w:rsidR="00575CBA" w:rsidRPr="00575CBA" w:rsidRDefault="00575CBA" w:rsidP="00575CBA">
      <w:pPr>
        <w:shd w:val="clear" w:color="auto" w:fill="FFFFFF"/>
        <w:rPr>
          <w:color w:val="222222"/>
          <w:sz w:val="24"/>
          <w:szCs w:val="24"/>
        </w:rPr>
      </w:pPr>
      <w:r w:rsidRPr="00575CBA">
        <w:rPr>
          <w:color w:val="222222"/>
          <w:sz w:val="24"/>
          <w:szCs w:val="24"/>
        </w:rPr>
        <w:t xml:space="preserve">Tilitoimiston velottama palkkio vähennetään taloudenhoitajan nykyisestä </w:t>
      </w:r>
      <w:r w:rsidRPr="00575CBA">
        <w:rPr>
          <w:color w:val="222222"/>
          <w:sz w:val="24"/>
          <w:szCs w:val="24"/>
        </w:rPr>
        <w:tab/>
        <w:t>palkkiosta.</w:t>
      </w:r>
    </w:p>
    <w:p w14:paraId="703E76ED" w14:textId="77777777" w:rsidR="00575CBA" w:rsidRPr="00575CBA" w:rsidRDefault="00575CBA" w:rsidP="00575CBA">
      <w:pPr>
        <w:ind w:left="2604" w:hanging="2604"/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 xml:space="preserve">         </w:t>
      </w:r>
    </w:p>
    <w:p w14:paraId="27656766" w14:textId="77777777" w:rsidR="00575CBA" w:rsidRPr="00575CBA" w:rsidRDefault="00575CBA" w:rsidP="00575CBA">
      <w:pPr>
        <w:ind w:left="2604" w:hanging="2604"/>
        <w:rPr>
          <w:sz w:val="24"/>
          <w:szCs w:val="24"/>
          <w:lang w:eastAsia="en-US" w:bidi="en-US"/>
        </w:rPr>
      </w:pPr>
    </w:p>
    <w:p w14:paraId="783C6CEC" w14:textId="77777777" w:rsidR="00575CBA" w:rsidRPr="00575CBA" w:rsidRDefault="006472FB" w:rsidP="00575CBA">
      <w:pPr>
        <w:rPr>
          <w:b/>
          <w:sz w:val="24"/>
          <w:szCs w:val="24"/>
          <w:lang w:eastAsia="en-US" w:bidi="en-US"/>
        </w:rPr>
      </w:pPr>
      <w:r w:rsidRPr="006472FB">
        <w:rPr>
          <w:b/>
          <w:sz w:val="24"/>
          <w:szCs w:val="24"/>
          <w:lang w:eastAsia="en-US" w:bidi="en-US"/>
        </w:rPr>
        <w:t xml:space="preserve">5. </w:t>
      </w:r>
      <w:r w:rsidR="00575CBA" w:rsidRPr="00575CBA">
        <w:rPr>
          <w:b/>
          <w:sz w:val="24"/>
          <w:szCs w:val="24"/>
          <w:lang w:eastAsia="en-US" w:bidi="en-US"/>
        </w:rPr>
        <w:t xml:space="preserve">Toimihenkilöiden tai muiden tekijöiden projektikorvaukset </w:t>
      </w:r>
    </w:p>
    <w:p w14:paraId="412B94C4" w14:textId="77777777" w:rsidR="00575CBA" w:rsidRPr="00575CBA" w:rsidRDefault="00575CBA" w:rsidP="00575CBA">
      <w:pPr>
        <w:tabs>
          <w:tab w:val="left" w:pos="8530"/>
        </w:tabs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ab/>
      </w:r>
      <w:r w:rsidRPr="00575CBA">
        <w:rPr>
          <w:sz w:val="24"/>
          <w:szCs w:val="24"/>
          <w:lang w:eastAsia="en-US" w:bidi="en-US"/>
        </w:rPr>
        <w:tab/>
      </w:r>
    </w:p>
    <w:p w14:paraId="3FF706EF" w14:textId="77777777" w:rsidR="00575CBA" w:rsidRPr="00575CBA" w:rsidRDefault="00575CBA" w:rsidP="00575CBA">
      <w:pPr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>Mietitään toimihenkilöiden työnkuvat ja niistä maksettavat toimihenkilöpalkkiot vastaamaan pare</w:t>
      </w:r>
      <w:r w:rsidR="006472FB">
        <w:rPr>
          <w:sz w:val="24"/>
          <w:szCs w:val="24"/>
          <w:lang w:eastAsia="en-US" w:bidi="en-US"/>
        </w:rPr>
        <w:t xml:space="preserve">mmin muuttuneita olosuhteita, </w:t>
      </w:r>
      <w:r w:rsidRPr="00575CBA">
        <w:rPr>
          <w:sz w:val="24"/>
          <w:szCs w:val="24"/>
          <w:lang w:eastAsia="en-US" w:bidi="en-US"/>
        </w:rPr>
        <w:t>joissa jotkut henkilöt ovat joutuneet tekemään runsaa</w:t>
      </w:r>
      <w:r w:rsidR="006472FB">
        <w:rPr>
          <w:sz w:val="24"/>
          <w:szCs w:val="24"/>
          <w:lang w:eastAsia="en-US" w:bidi="en-US"/>
        </w:rPr>
        <w:t xml:space="preserve">sti sellaisia </w:t>
      </w:r>
      <w:r w:rsidRPr="00575CBA">
        <w:rPr>
          <w:sz w:val="24"/>
          <w:szCs w:val="24"/>
          <w:lang w:eastAsia="en-US" w:bidi="en-US"/>
        </w:rPr>
        <w:t>työtehtäviä, jotka eivät kuulu heidän tehtäviinsä. Seuraavaan talousarvioon budjetoidaan jonkinla</w:t>
      </w:r>
      <w:r w:rsidR="006472FB">
        <w:rPr>
          <w:sz w:val="24"/>
          <w:szCs w:val="24"/>
          <w:lang w:eastAsia="en-US" w:bidi="en-US"/>
        </w:rPr>
        <w:t xml:space="preserve">inen summa erilliskorvattavia </w:t>
      </w:r>
      <w:r w:rsidRPr="00575CBA">
        <w:rPr>
          <w:sz w:val="24"/>
          <w:szCs w:val="24"/>
          <w:lang w:eastAsia="en-US" w:bidi="en-US"/>
        </w:rPr>
        <w:t>työtehtäviä varten, joista voidaan maksaa em. palkkioita.</w:t>
      </w:r>
    </w:p>
    <w:p w14:paraId="02D1CF9A" w14:textId="77777777" w:rsidR="00575CBA" w:rsidRPr="00575CBA" w:rsidRDefault="00575CBA" w:rsidP="00575CBA">
      <w:pPr>
        <w:rPr>
          <w:sz w:val="24"/>
          <w:szCs w:val="24"/>
          <w:lang w:eastAsia="en-US" w:bidi="en-US"/>
        </w:rPr>
      </w:pPr>
    </w:p>
    <w:p w14:paraId="4615F314" w14:textId="77777777" w:rsidR="006472FB" w:rsidRDefault="006472FB" w:rsidP="006472FB">
      <w:pPr>
        <w:rPr>
          <w:b/>
          <w:sz w:val="24"/>
          <w:szCs w:val="24"/>
          <w:lang w:eastAsia="en-US" w:bidi="en-US"/>
        </w:rPr>
      </w:pPr>
      <w:r w:rsidRPr="006472FB">
        <w:rPr>
          <w:b/>
          <w:sz w:val="24"/>
          <w:szCs w:val="24"/>
          <w:lang w:eastAsia="en-US" w:bidi="en-US"/>
        </w:rPr>
        <w:t xml:space="preserve">6. </w:t>
      </w:r>
      <w:r w:rsidR="00575CBA" w:rsidRPr="00575CBA">
        <w:rPr>
          <w:b/>
          <w:sz w:val="24"/>
          <w:szCs w:val="24"/>
          <w:lang w:eastAsia="en-US" w:bidi="en-US"/>
        </w:rPr>
        <w:t xml:space="preserve">Seuraava kokous </w:t>
      </w:r>
    </w:p>
    <w:p w14:paraId="531B1F95" w14:textId="77777777" w:rsidR="006472FB" w:rsidRDefault="006472FB" w:rsidP="006472FB">
      <w:pPr>
        <w:rPr>
          <w:b/>
          <w:sz w:val="24"/>
          <w:szCs w:val="24"/>
          <w:lang w:eastAsia="en-US" w:bidi="en-US"/>
        </w:rPr>
      </w:pPr>
    </w:p>
    <w:p w14:paraId="52977563" w14:textId="77777777" w:rsidR="00575CBA" w:rsidRDefault="00575CBA" w:rsidP="006472FB">
      <w:pPr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 xml:space="preserve">Seuraava kokous pidetään ma 30.8. </w:t>
      </w:r>
      <w:r w:rsidR="006472FB">
        <w:rPr>
          <w:sz w:val="24"/>
          <w:szCs w:val="24"/>
          <w:lang w:eastAsia="en-US" w:bidi="en-US"/>
        </w:rPr>
        <w:t xml:space="preserve">klo 17 </w:t>
      </w:r>
      <w:r w:rsidRPr="00575CBA">
        <w:rPr>
          <w:sz w:val="24"/>
          <w:szCs w:val="24"/>
          <w:lang w:eastAsia="en-US" w:bidi="en-US"/>
        </w:rPr>
        <w:t>lähikokouksena</w:t>
      </w:r>
      <w:r w:rsidR="006472FB">
        <w:rPr>
          <w:sz w:val="24"/>
          <w:szCs w:val="24"/>
          <w:lang w:eastAsia="en-US" w:bidi="en-US"/>
        </w:rPr>
        <w:t>, josta mahdollista</w:t>
      </w:r>
      <w:r w:rsidRPr="00575CBA">
        <w:rPr>
          <w:sz w:val="24"/>
          <w:szCs w:val="24"/>
          <w:lang w:eastAsia="en-US" w:bidi="en-US"/>
        </w:rPr>
        <w:t xml:space="preserve">. </w:t>
      </w:r>
    </w:p>
    <w:p w14:paraId="177F4423" w14:textId="77777777" w:rsidR="006472FB" w:rsidRDefault="006472FB" w:rsidP="006472FB">
      <w:pPr>
        <w:rPr>
          <w:sz w:val="24"/>
          <w:szCs w:val="24"/>
          <w:lang w:eastAsia="en-US" w:bidi="en-US"/>
        </w:rPr>
      </w:pPr>
    </w:p>
    <w:p w14:paraId="0865BF25" w14:textId="77777777" w:rsidR="006472FB" w:rsidRDefault="006472FB" w:rsidP="006472FB">
      <w:pPr>
        <w:rPr>
          <w:sz w:val="24"/>
          <w:szCs w:val="24"/>
          <w:lang w:eastAsia="en-US" w:bidi="en-US"/>
        </w:rPr>
      </w:pPr>
    </w:p>
    <w:p w14:paraId="4262AC68" w14:textId="77777777" w:rsidR="006472FB" w:rsidRDefault="006472FB" w:rsidP="006472FB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Hallituksen puolesta,</w:t>
      </w:r>
    </w:p>
    <w:p w14:paraId="5E7CF3F0" w14:textId="77777777" w:rsidR="006472FB" w:rsidRDefault="006472FB" w:rsidP="006472FB">
      <w:pPr>
        <w:rPr>
          <w:sz w:val="24"/>
          <w:szCs w:val="24"/>
          <w:lang w:eastAsia="en-US" w:bidi="en-US"/>
        </w:rPr>
      </w:pPr>
    </w:p>
    <w:p w14:paraId="7AA71613" w14:textId="77777777" w:rsidR="006472FB" w:rsidRDefault="006472FB" w:rsidP="006472FB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Janne Tolvanen</w:t>
      </w:r>
    </w:p>
    <w:p w14:paraId="7706D993" w14:textId="77777777" w:rsidR="006472FB" w:rsidRPr="00575CBA" w:rsidRDefault="006472FB" w:rsidP="006472FB">
      <w:pPr>
        <w:rPr>
          <w:sz w:val="24"/>
          <w:szCs w:val="24"/>
          <w:lang w:eastAsia="en-US" w:bidi="en-US"/>
        </w:rPr>
      </w:pPr>
      <w:r>
        <w:rPr>
          <w:sz w:val="24"/>
          <w:szCs w:val="24"/>
          <w:lang w:eastAsia="en-US" w:bidi="en-US"/>
        </w:rPr>
        <w:t>sihteeri</w:t>
      </w:r>
    </w:p>
    <w:p w14:paraId="5CD5D436" w14:textId="77777777" w:rsidR="00575CBA" w:rsidRPr="00575CBA" w:rsidRDefault="00575CBA" w:rsidP="00575CBA">
      <w:pPr>
        <w:rPr>
          <w:sz w:val="24"/>
          <w:szCs w:val="24"/>
          <w:lang w:eastAsia="en-US" w:bidi="en-US"/>
        </w:rPr>
      </w:pPr>
    </w:p>
    <w:p w14:paraId="123B068B" w14:textId="77777777" w:rsidR="00575CBA" w:rsidRPr="00575CBA" w:rsidRDefault="00575CBA" w:rsidP="00575CBA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170"/>
        </w:tabs>
        <w:rPr>
          <w:sz w:val="24"/>
          <w:szCs w:val="24"/>
          <w:lang w:eastAsia="en-US" w:bidi="en-US"/>
        </w:rPr>
      </w:pPr>
      <w:r w:rsidRPr="00575CBA">
        <w:rPr>
          <w:sz w:val="24"/>
          <w:szCs w:val="24"/>
          <w:lang w:eastAsia="en-US" w:bidi="en-US"/>
        </w:rPr>
        <w:tab/>
      </w:r>
    </w:p>
    <w:p w14:paraId="7D76BDB0" w14:textId="77777777" w:rsidR="00575CBA" w:rsidRPr="00575CBA" w:rsidRDefault="00575CBA" w:rsidP="00575CBA">
      <w:pPr>
        <w:rPr>
          <w:rFonts w:ascii="Calibri" w:hAnsi="Calibri" w:cs="Times New Roman"/>
          <w:sz w:val="24"/>
          <w:szCs w:val="24"/>
          <w:lang w:eastAsia="en-US" w:bidi="en-US"/>
        </w:rPr>
      </w:pPr>
    </w:p>
    <w:p w14:paraId="4F57F5CF" w14:textId="77777777" w:rsidR="00F30056" w:rsidRPr="00AF7589" w:rsidRDefault="00F30056" w:rsidP="00AF7589"/>
    <w:sectPr w:rsidR="00F30056" w:rsidRPr="00AF7589" w:rsidSect="004E6D8F">
      <w:headerReference w:type="default" r:id="rId7"/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41A55" w14:textId="77777777" w:rsidR="00105C68" w:rsidRDefault="00105C68" w:rsidP="00575CBA">
      <w:r>
        <w:separator/>
      </w:r>
    </w:p>
  </w:endnote>
  <w:endnote w:type="continuationSeparator" w:id="0">
    <w:p w14:paraId="79C5D005" w14:textId="77777777" w:rsidR="00105C68" w:rsidRDefault="00105C68" w:rsidP="0057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FF9B" w14:textId="77777777" w:rsidR="00105C68" w:rsidRDefault="00105C68" w:rsidP="00575CBA">
      <w:r>
        <w:separator/>
      </w:r>
    </w:p>
  </w:footnote>
  <w:footnote w:type="continuationSeparator" w:id="0">
    <w:p w14:paraId="588BEBCC" w14:textId="77777777" w:rsidR="00105C68" w:rsidRDefault="00105C68" w:rsidP="0057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EAD21" w14:textId="77777777" w:rsidR="003629ED" w:rsidRPr="000A6924" w:rsidRDefault="006472FB" w:rsidP="003629ED">
    <w:pPr>
      <w:tabs>
        <w:tab w:val="left" w:pos="6237"/>
        <w:tab w:val="right" w:pos="9638"/>
      </w:tabs>
      <w:rPr>
        <w:bCs/>
        <w:sz w:val="20"/>
        <w:szCs w:val="20"/>
      </w:rPr>
    </w:pPr>
    <w:r w:rsidRPr="000A6924">
      <w:rPr>
        <w:b/>
        <w:sz w:val="20"/>
        <w:szCs w:val="20"/>
      </w:rPr>
      <w:t xml:space="preserve">                   </w:t>
    </w:r>
    <w:r w:rsidRPr="000A6924">
      <w:rPr>
        <w:bCs/>
        <w:sz w:val="20"/>
        <w:szCs w:val="20"/>
      </w:rPr>
      <w:tab/>
    </w:r>
    <w:r w:rsidRPr="000A6924">
      <w:rPr>
        <w:bCs/>
        <w:sz w:val="20"/>
        <w:szCs w:val="20"/>
      </w:rPr>
      <w:tab/>
    </w:r>
  </w:p>
  <w:p w14:paraId="54B4D54E" w14:textId="77777777" w:rsidR="001E2174" w:rsidRDefault="006472FB" w:rsidP="004A33CB">
    <w:pPr>
      <w:rPr>
        <w:bCs/>
        <w:sz w:val="16"/>
        <w:szCs w:val="20"/>
      </w:rPr>
    </w:pP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91BED" wp14:editId="55710479">
              <wp:simplePos x="0" y="0"/>
              <wp:positionH relativeFrom="column">
                <wp:posOffset>975360</wp:posOffset>
              </wp:positionH>
              <wp:positionV relativeFrom="paragraph">
                <wp:posOffset>198755</wp:posOffset>
              </wp:positionV>
              <wp:extent cx="2589530" cy="809625"/>
              <wp:effectExtent l="0" t="0" r="1270" b="9525"/>
              <wp:wrapNone/>
              <wp:docPr id="2" name="Tekstiruut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9530" cy="809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D4179B" w14:textId="77777777" w:rsidR="00996840" w:rsidRPr="00685F5A" w:rsidRDefault="006472FB">
                          <w:pPr>
                            <w:rPr>
                              <w:b/>
                            </w:rPr>
                          </w:pPr>
                          <w:r w:rsidRPr="00685F5A">
                            <w:rPr>
                              <w:b/>
                            </w:rPr>
                            <w:t xml:space="preserve">OAJ:n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Kymenlaakson</w:t>
                          </w:r>
                          <w:r w:rsidRPr="00685F5A">
                            <w:rPr>
                              <w:b/>
                            </w:rPr>
                            <w:t xml:space="preserve"> </w:t>
                          </w:r>
                          <w:r w:rsidRPr="00685F5A">
                            <w:rPr>
                              <w:b/>
                              <w:sz w:val="20"/>
                              <w:szCs w:val="20"/>
                            </w:rPr>
                            <w:t>alueyhdistys ry</w:t>
                          </w:r>
                        </w:p>
                        <w:p w14:paraId="749A687A" w14:textId="77777777" w:rsidR="004A33CB" w:rsidRPr="00685F5A" w:rsidRDefault="006472F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85F5A">
                            <w:rPr>
                              <w:sz w:val="20"/>
                              <w:szCs w:val="20"/>
                            </w:rPr>
                            <w:t>Korkeavuorenkatu 2 C 71, 48100 Kot</w:t>
                          </w:r>
                          <w:r>
                            <w:rPr>
                              <w:sz w:val="20"/>
                              <w:szCs w:val="20"/>
                            </w:rPr>
                            <w:t>ka</w:t>
                          </w:r>
                        </w:p>
                        <w:p w14:paraId="62A701FC" w14:textId="77777777" w:rsidR="00891FC0" w:rsidRDefault="006472FB">
                          <w:r>
                            <w:t>oajkymenlaakso.fi</w:t>
                          </w:r>
                        </w:p>
                        <w:p w14:paraId="3C040F84" w14:textId="77777777" w:rsidR="00D04D01" w:rsidRPr="00685F5A" w:rsidRDefault="006472FB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t>sihteeri@oajkymenlaakso.fi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91BED" id="_x0000_t202" coordsize="21600,21600" o:spt="202" path="m,l,21600r21600,l21600,xe">
              <v:stroke joinstyle="miter"/>
              <v:path gradientshapeok="t" o:connecttype="rect"/>
            </v:shapetype>
            <v:shape id="Tekstiruutu 2" o:spid="_x0000_s1026" type="#_x0000_t202" style="position:absolute;margin-left:76.8pt;margin-top:15.65pt;width:203.9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" fillcolor="window" stroked="f" strokeweight=".5pt">
              <v:textbox>
                <w:txbxContent>
                  <w:p w14:paraId="45D4179B" w14:textId="77777777" w:rsidR="00996840" w:rsidRPr="00685F5A" w:rsidRDefault="006472FB">
                    <w:pPr>
                      <w:rPr>
                        <w:b/>
                      </w:rPr>
                    </w:pPr>
                    <w:r w:rsidRPr="00685F5A">
                      <w:rPr>
                        <w:b/>
                      </w:rPr>
                      <w:t xml:space="preserve">OAJ:n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Kymenlaakson</w:t>
                    </w:r>
                    <w:r w:rsidRPr="00685F5A">
                      <w:rPr>
                        <w:b/>
                      </w:rPr>
                      <w:t xml:space="preserve"> </w:t>
                    </w:r>
                    <w:r w:rsidRPr="00685F5A">
                      <w:rPr>
                        <w:b/>
                        <w:sz w:val="20"/>
                        <w:szCs w:val="20"/>
                      </w:rPr>
                      <w:t>alueyhdistys ry</w:t>
                    </w:r>
                  </w:p>
                  <w:p w14:paraId="749A687A" w14:textId="77777777" w:rsidR="004A33CB" w:rsidRPr="00685F5A" w:rsidRDefault="006472FB">
                    <w:pPr>
                      <w:rPr>
                        <w:sz w:val="20"/>
                        <w:szCs w:val="20"/>
                      </w:rPr>
                    </w:pPr>
                    <w:r w:rsidRPr="00685F5A">
                      <w:rPr>
                        <w:sz w:val="20"/>
                        <w:szCs w:val="20"/>
                      </w:rPr>
                      <w:t>Korkeavuorenkatu 2 C 71, 48100 Kot</w:t>
                    </w:r>
                    <w:r>
                      <w:rPr>
                        <w:sz w:val="20"/>
                        <w:szCs w:val="20"/>
                      </w:rPr>
                      <w:t>ka</w:t>
                    </w:r>
                  </w:p>
                  <w:p w14:paraId="62A701FC" w14:textId="77777777" w:rsidR="00891FC0" w:rsidRDefault="006472FB">
                    <w:r>
                      <w:t>oajkymenlaakso.fi</w:t>
                    </w:r>
                  </w:p>
                  <w:p w14:paraId="3C040F84" w14:textId="77777777" w:rsidR="00D04D01" w:rsidRPr="00685F5A" w:rsidRDefault="006472FB">
                    <w:pPr>
                      <w:rPr>
                        <w:sz w:val="20"/>
                        <w:szCs w:val="20"/>
                      </w:rPr>
                    </w:pPr>
                    <w:r>
                      <w:t>sihteeri@oajkymenlaakso.fi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C58AB1" wp14:editId="1466A85B">
              <wp:simplePos x="0" y="0"/>
              <wp:positionH relativeFrom="column">
                <wp:posOffset>4093210</wp:posOffset>
              </wp:positionH>
              <wp:positionV relativeFrom="paragraph">
                <wp:posOffset>195580</wp:posOffset>
              </wp:positionV>
              <wp:extent cx="1309370" cy="701675"/>
              <wp:effectExtent l="0" t="0" r="5080" b="3175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9370" cy="7016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D3CE0C6" w14:textId="77777777" w:rsidR="009B556E" w:rsidRDefault="00575CBA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Yhdistystiedote</w:t>
                          </w:r>
                        </w:p>
                        <w:p w14:paraId="4387D0B7" w14:textId="77777777" w:rsidR="00891FC0" w:rsidRPr="00664DF4" w:rsidRDefault="006472FB" w:rsidP="00EE0575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664DF4">
                            <w:rPr>
                              <w:b/>
                              <w:sz w:val="20"/>
                              <w:szCs w:val="20"/>
                            </w:rPr>
                            <w:t>Hallituksen kokous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5/2021</w:t>
                          </w:r>
                        </w:p>
                        <w:p w14:paraId="4C5EE395" w14:textId="77777777" w:rsidR="008D28BD" w:rsidRDefault="006472FB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25.5.2021</w:t>
                          </w:r>
                        </w:p>
                        <w:p w14:paraId="6F4DA291" w14:textId="77777777" w:rsidR="008D28BD" w:rsidRDefault="00105C68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06293E8" w14:textId="77777777" w:rsidR="007105E7" w:rsidRPr="00891FC0" w:rsidRDefault="006472FB" w:rsidP="00EE0575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.2019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BC58AB1" id="Tekstiruutu 3" o:spid="_x0000_s1027" type="#_x0000_t202" style="position:absolute;margin-left:322.3pt;margin-top:15.4pt;width:103.1pt;height:5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" fillcolor="window" stroked="f" strokeweight=".5pt">
              <v:textbox>
                <w:txbxContent>
                  <w:p w14:paraId="1D3CE0C6" w14:textId="77777777" w:rsidR="009B556E" w:rsidRDefault="00575CBA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Yhdistystiedote</w:t>
                    </w:r>
                  </w:p>
                  <w:p w14:paraId="4387D0B7" w14:textId="77777777" w:rsidR="00891FC0" w:rsidRPr="00664DF4" w:rsidRDefault="006472FB" w:rsidP="00EE0575">
                    <w:pPr>
                      <w:rPr>
                        <w:b/>
                        <w:sz w:val="20"/>
                        <w:szCs w:val="20"/>
                      </w:rPr>
                    </w:pPr>
                    <w:r w:rsidRPr="00664DF4">
                      <w:rPr>
                        <w:b/>
                        <w:sz w:val="20"/>
                        <w:szCs w:val="20"/>
                      </w:rPr>
                      <w:t>Hallituksen kokous</w:t>
                    </w:r>
                    <w:r>
                      <w:rPr>
                        <w:b/>
                        <w:sz w:val="20"/>
                        <w:szCs w:val="20"/>
                      </w:rPr>
                      <w:t xml:space="preserve"> 5/2021</w:t>
                    </w:r>
                  </w:p>
                  <w:p w14:paraId="4C5EE395" w14:textId="77777777" w:rsidR="008D28BD" w:rsidRDefault="006472FB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25.5.2021</w:t>
                    </w:r>
                  </w:p>
                  <w:p w14:paraId="6F4DA291" w14:textId="77777777" w:rsidR="008D28BD" w:rsidRDefault="00105C68" w:rsidP="00EE0575">
                    <w:pPr>
                      <w:rPr>
                        <w:sz w:val="20"/>
                        <w:szCs w:val="20"/>
                      </w:rPr>
                    </w:pPr>
                  </w:p>
                  <w:p w14:paraId="106293E8" w14:textId="77777777" w:rsidR="007105E7" w:rsidRPr="00891FC0" w:rsidRDefault="006472FB" w:rsidP="00EE057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.2019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1556EDE" wp14:editId="058B2341">
          <wp:extent cx="936345" cy="1207526"/>
          <wp:effectExtent l="0" t="0" r="0" b="0"/>
          <wp:docPr id="1" name="Kuva 1" descr="C:\Users\Merja\Downloads\OAJ-Log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ja\Downloads\OAJ-Logo-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13" cy="121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6924">
      <w:rPr>
        <w:bCs/>
        <w:sz w:val="20"/>
        <w:szCs w:val="20"/>
      </w:rPr>
      <w:t xml:space="preserve">                  </w:t>
    </w:r>
    <w:r>
      <w:rPr>
        <w:bCs/>
        <w:sz w:val="20"/>
        <w:szCs w:val="20"/>
      </w:rPr>
      <w:t xml:space="preserve">     </w:t>
    </w:r>
    <w:r>
      <w:rPr>
        <w:b/>
        <w:bCs/>
        <w:sz w:val="20"/>
        <w:szCs w:val="20"/>
      </w:rPr>
      <w:t xml:space="preserve">                 </w:t>
    </w:r>
    <w:r>
      <w:rPr>
        <w:b/>
        <w:bCs/>
        <w:sz w:val="16"/>
        <w:szCs w:val="16"/>
      </w:rPr>
      <w:t xml:space="preserve">                                                                                           </w:t>
    </w:r>
    <w:r>
      <w:rPr>
        <w:b/>
        <w:bCs/>
        <w:sz w:val="20"/>
        <w:szCs w:val="20"/>
      </w:rPr>
      <w:tab/>
    </w:r>
    <w:r w:rsidRPr="00F96A16">
      <w:rPr>
        <w:bCs/>
        <w:sz w:val="16"/>
        <w:szCs w:val="20"/>
      </w:rPr>
      <w:t xml:space="preserve">    </w:t>
    </w:r>
  </w:p>
  <w:p w14:paraId="3867F72A" w14:textId="77777777" w:rsidR="003629ED" w:rsidRPr="003629ED" w:rsidRDefault="006472FB" w:rsidP="00891FC0">
    <w:pPr>
      <w:tabs>
        <w:tab w:val="left" w:pos="6237"/>
        <w:tab w:val="right" w:pos="9638"/>
      </w:tabs>
    </w:pPr>
    <w:r w:rsidRPr="00F96A16">
      <w:rPr>
        <w:bCs/>
        <w:sz w:val="16"/>
        <w:szCs w:val="20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01C56"/>
    <w:multiLevelType w:val="hybridMultilevel"/>
    <w:tmpl w:val="58DC65B4"/>
    <w:lvl w:ilvl="0" w:tplc="152EE1C2">
      <w:start w:val="14"/>
      <w:numFmt w:val="bullet"/>
      <w:lvlText w:val="-"/>
      <w:lvlJc w:val="left"/>
      <w:pPr>
        <w:ind w:left="29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" w15:restartNumberingAfterBreak="0">
    <w:nsid w:val="2CC00F9A"/>
    <w:multiLevelType w:val="multilevel"/>
    <w:tmpl w:val="70B408C2"/>
    <w:lvl w:ilvl="0">
      <w:start w:val="8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6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C04FAB"/>
    <w:multiLevelType w:val="multilevel"/>
    <w:tmpl w:val="31E45D76"/>
    <w:lvl w:ilvl="0">
      <w:start w:val="1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6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BA"/>
    <w:rsid w:val="00032840"/>
    <w:rsid w:val="000B010E"/>
    <w:rsid w:val="000B7729"/>
    <w:rsid w:val="0010440E"/>
    <w:rsid w:val="00105C68"/>
    <w:rsid w:val="001366B6"/>
    <w:rsid w:val="00177827"/>
    <w:rsid w:val="001E1851"/>
    <w:rsid w:val="001E1F8A"/>
    <w:rsid w:val="002854A5"/>
    <w:rsid w:val="002F6C83"/>
    <w:rsid w:val="00423057"/>
    <w:rsid w:val="00432057"/>
    <w:rsid w:val="00480BB4"/>
    <w:rsid w:val="004F1BAD"/>
    <w:rsid w:val="0050690E"/>
    <w:rsid w:val="00575CBA"/>
    <w:rsid w:val="005803AF"/>
    <w:rsid w:val="005805CF"/>
    <w:rsid w:val="005D3C74"/>
    <w:rsid w:val="0060255A"/>
    <w:rsid w:val="006472FB"/>
    <w:rsid w:val="006831F5"/>
    <w:rsid w:val="006C62CD"/>
    <w:rsid w:val="006D4524"/>
    <w:rsid w:val="00707634"/>
    <w:rsid w:val="007E63D1"/>
    <w:rsid w:val="00822B88"/>
    <w:rsid w:val="00852080"/>
    <w:rsid w:val="00853A0D"/>
    <w:rsid w:val="008573DA"/>
    <w:rsid w:val="00874CAA"/>
    <w:rsid w:val="008B2FF9"/>
    <w:rsid w:val="009107CD"/>
    <w:rsid w:val="009203BF"/>
    <w:rsid w:val="00957F51"/>
    <w:rsid w:val="009D5B3C"/>
    <w:rsid w:val="00A201EC"/>
    <w:rsid w:val="00A86D77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411FF"/>
  <w15:chartTrackingRefBased/>
  <w15:docId w15:val="{208702CA-A892-454B-834F-1B86D8E1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2022-04-20T04:35:00Z</dcterms:created>
  <dcterms:modified xsi:type="dcterms:W3CDTF">2022-04-20T04:35:00Z</dcterms:modified>
</cp:coreProperties>
</file>